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337FC" w14:textId="77777777" w:rsidR="00432CD3" w:rsidRDefault="00006E00">
      <w:pPr>
        <w:jc w:val="center"/>
        <w:rPr>
          <w:rFonts w:ascii="方正小标宋简体" w:eastAsia="方正小标宋简体" w:hAnsi="Calibri"/>
          <w:bCs/>
          <w:sz w:val="44"/>
          <w:szCs w:val="36"/>
        </w:rPr>
      </w:pPr>
      <w:r w:rsidRPr="00432CD3">
        <w:rPr>
          <w:rFonts w:ascii="方正小标宋简体" w:eastAsia="方正小标宋简体" w:hAnsi="Calibri" w:hint="eastAsia"/>
          <w:bCs/>
          <w:sz w:val="44"/>
          <w:szCs w:val="36"/>
        </w:rPr>
        <w:t>华南农业大学</w:t>
      </w:r>
      <w:r w:rsidR="009B4366" w:rsidRPr="00432CD3">
        <w:rPr>
          <w:rFonts w:ascii="方正小标宋简体" w:eastAsia="方正小标宋简体" w:hAnsi="Calibri" w:hint="eastAsia"/>
          <w:bCs/>
          <w:sz w:val="44"/>
          <w:szCs w:val="36"/>
        </w:rPr>
        <w:t>2022年</w:t>
      </w:r>
      <w:bookmarkStart w:id="0" w:name="_Hlk117668393"/>
      <w:bookmarkStart w:id="1" w:name="_Hlk117668023"/>
      <w:bookmarkStart w:id="2" w:name="_Hlk118214778"/>
      <w:r w:rsidR="00305079" w:rsidRPr="00432CD3">
        <w:rPr>
          <w:rFonts w:ascii="方正小标宋简体" w:eastAsia="方正小标宋简体" w:hAnsi="Calibri" w:hint="eastAsia"/>
          <w:bCs/>
          <w:sz w:val="44"/>
          <w:szCs w:val="36"/>
        </w:rPr>
        <w:t>“新时代十年的伟大成就”主题</w:t>
      </w:r>
      <w:bookmarkEnd w:id="0"/>
      <w:bookmarkEnd w:id="1"/>
      <w:r w:rsidR="00305079" w:rsidRPr="00432CD3">
        <w:rPr>
          <w:rFonts w:ascii="方正小标宋简体" w:eastAsia="方正小标宋简体" w:hAnsi="Calibri" w:hint="eastAsia"/>
          <w:bCs/>
          <w:sz w:val="44"/>
          <w:szCs w:val="36"/>
        </w:rPr>
        <w:t>社会实践展示活动</w:t>
      </w:r>
      <w:bookmarkEnd w:id="2"/>
      <w:r w:rsidR="009B4366" w:rsidRPr="00432CD3">
        <w:rPr>
          <w:rFonts w:ascii="方正小标宋简体" w:eastAsia="方正小标宋简体" w:hAnsi="Calibri" w:hint="eastAsia"/>
          <w:bCs/>
          <w:sz w:val="44"/>
          <w:szCs w:val="36"/>
        </w:rPr>
        <w:t>之</w:t>
      </w:r>
    </w:p>
    <w:p w14:paraId="076EF7F1" w14:textId="5E179E61" w:rsidR="005D10A9" w:rsidRPr="00432CD3" w:rsidRDefault="009B4366">
      <w:pPr>
        <w:jc w:val="center"/>
        <w:rPr>
          <w:rFonts w:ascii="方正小标宋简体" w:eastAsia="方正小标宋简体" w:hAnsi="Calibri"/>
          <w:bCs/>
          <w:sz w:val="44"/>
          <w:szCs w:val="36"/>
        </w:rPr>
      </w:pPr>
      <w:r w:rsidRPr="00432CD3">
        <w:rPr>
          <w:rFonts w:ascii="方正小标宋简体" w:eastAsia="方正小标宋简体" w:hAnsi="Calibri" w:hint="eastAsia"/>
          <w:bCs/>
          <w:sz w:val="44"/>
          <w:szCs w:val="36"/>
        </w:rPr>
        <w:t>调研报告大赛活动方案</w:t>
      </w:r>
    </w:p>
    <w:p w14:paraId="29E8E5CA" w14:textId="77777777" w:rsidR="00006E00" w:rsidRDefault="00006E00">
      <w:pPr>
        <w:jc w:val="center"/>
        <w:rPr>
          <w:rFonts w:ascii="Calibri" w:eastAsia="宋体" w:hAnsi="Calibri"/>
          <w:b/>
          <w:bCs/>
          <w:sz w:val="36"/>
          <w:szCs w:val="36"/>
        </w:rPr>
      </w:pPr>
    </w:p>
    <w:p w14:paraId="472A93D2" w14:textId="77777777" w:rsidR="005D10A9" w:rsidRDefault="009B4366">
      <w:pPr>
        <w:spacing w:line="360" w:lineRule="auto"/>
        <w:ind w:firstLine="320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一、活动主题</w:t>
      </w:r>
    </w:p>
    <w:p w14:paraId="4775ACC4" w14:textId="77777777" w:rsidR="005D10A9" w:rsidRDefault="009B4366">
      <w:pPr>
        <w:spacing w:line="360" w:lineRule="auto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新时代十年的伟大成就</w:t>
      </w:r>
    </w:p>
    <w:p w14:paraId="0871AE01" w14:textId="77777777" w:rsidR="005D10A9" w:rsidRDefault="009B4366">
      <w:pPr>
        <w:spacing w:line="360" w:lineRule="auto"/>
        <w:ind w:firstLineChars="100" w:firstLine="321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二、参与对象</w:t>
      </w:r>
    </w:p>
    <w:p w14:paraId="0C2D04D4" w14:textId="25928537" w:rsidR="005D10A9" w:rsidRPr="00305079" w:rsidRDefault="00305079" w:rsidP="00305079">
      <w:pPr>
        <w:spacing w:line="600" w:lineRule="exact"/>
        <w:ind w:firstLineChars="100" w:firstLine="320"/>
        <w:rPr>
          <w:rFonts w:ascii="仿宋" w:eastAsia="仿宋" w:hAnsi="仿宋" w:cs="仿宋"/>
          <w:sz w:val="32"/>
          <w:szCs w:val="32"/>
        </w:rPr>
      </w:pPr>
      <w:bookmarkStart w:id="3" w:name="_Hlk117678091"/>
      <w:r w:rsidRPr="00305079">
        <w:rPr>
          <w:rFonts w:ascii="仿宋" w:eastAsia="仿宋" w:hAnsi="仿宋" w:cs="仿宋" w:hint="eastAsia"/>
          <w:sz w:val="32"/>
          <w:szCs w:val="32"/>
        </w:rPr>
        <w:t>我校全日制本科生和研究生</w:t>
      </w:r>
      <w:bookmarkEnd w:id="3"/>
    </w:p>
    <w:p w14:paraId="361EEFCA" w14:textId="77777777" w:rsidR="005D10A9" w:rsidRDefault="009B4366">
      <w:pPr>
        <w:spacing w:line="360" w:lineRule="auto"/>
        <w:ind w:firstLineChars="100" w:firstLine="321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三、举办单位</w:t>
      </w:r>
    </w:p>
    <w:p w14:paraId="5BE1E9C1" w14:textId="77777777" w:rsidR="005D10A9" w:rsidRDefault="009B4366">
      <w:pPr>
        <w:spacing w:line="360" w:lineRule="auto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主办单位：共青团华南农业大学委员会</w:t>
      </w:r>
    </w:p>
    <w:p w14:paraId="04D174FF" w14:textId="77777777" w:rsidR="005D10A9" w:rsidRDefault="009B4366">
      <w:pPr>
        <w:spacing w:line="360" w:lineRule="auto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承办单位：共青团华南农业大学经济管理学院委员会</w:t>
      </w:r>
    </w:p>
    <w:p w14:paraId="728212FB" w14:textId="77777777" w:rsidR="005D10A9" w:rsidRDefault="009B4366">
      <w:pPr>
        <w:spacing w:line="360" w:lineRule="auto"/>
        <w:ind w:firstLineChars="100" w:firstLine="321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四、活动内容</w:t>
      </w:r>
    </w:p>
    <w:p w14:paraId="031F17CE" w14:textId="77777777" w:rsidR="005D10A9" w:rsidRDefault="009B4366">
      <w:pPr>
        <w:spacing w:line="360" w:lineRule="auto"/>
        <w:ind w:leftChars="100" w:left="21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（一）参赛形式</w:t>
      </w:r>
    </w:p>
    <w:p w14:paraId="5AE0ED9C" w14:textId="77777777" w:rsidR="005D10A9" w:rsidRDefault="009B4366">
      <w:pPr>
        <w:spacing w:line="360" w:lineRule="auto"/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本次大赛以团队形式参赛，每队不超过10人</w:t>
      </w:r>
    </w:p>
    <w:p w14:paraId="02086739" w14:textId="77777777" w:rsidR="005D10A9" w:rsidRDefault="009B4366">
      <w:pPr>
        <w:spacing w:line="360" w:lineRule="auto"/>
        <w:ind w:leftChars="100" w:left="21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（二）作品要求</w:t>
      </w:r>
    </w:p>
    <w:p w14:paraId="176CAF41" w14:textId="77777777" w:rsidR="005D10A9" w:rsidRDefault="009B4366">
      <w:pPr>
        <w:spacing w:line="360" w:lineRule="auto"/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结合暑期“三下乡”、“返家乡”等社会实践活动撰写报告</w:t>
      </w:r>
    </w:p>
    <w:p w14:paraId="3F8C1746" w14:textId="77777777" w:rsidR="005D10A9" w:rsidRDefault="009B4366">
      <w:pPr>
        <w:spacing w:line="360" w:lineRule="auto"/>
        <w:ind w:leftChars="100" w:left="21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（三）大赛流程</w:t>
      </w:r>
    </w:p>
    <w:p w14:paraId="7C65ADEB" w14:textId="77777777" w:rsidR="005D10A9" w:rsidRDefault="009B4366">
      <w:pPr>
        <w:spacing w:line="360" w:lineRule="auto"/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比赛报名：</w:t>
      </w:r>
      <w:bookmarkStart w:id="4" w:name="_Hlk117258520"/>
      <w:r>
        <w:rPr>
          <w:rFonts w:ascii="仿宋" w:eastAsia="仿宋" w:hAnsi="仿宋" w:cs="仿宋" w:hint="eastAsia"/>
          <w:sz w:val="32"/>
          <w:szCs w:val="32"/>
        </w:rPr>
        <w:t xml:space="preserve">各队伍按相关要求提交报名信息及参赛作品 </w:t>
      </w:r>
    </w:p>
    <w:bookmarkEnd w:id="4"/>
    <w:p w14:paraId="63CE1A3D" w14:textId="77777777" w:rsidR="005D10A9" w:rsidRDefault="009B4366">
      <w:pPr>
        <w:spacing w:line="360" w:lineRule="auto"/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作品评审：专家评委对各作品进行评审，筛选优胜队伍</w:t>
      </w:r>
    </w:p>
    <w:p w14:paraId="74D17863" w14:textId="77777777" w:rsidR="005D10A9" w:rsidRDefault="009B4366">
      <w:pPr>
        <w:spacing w:line="360" w:lineRule="auto"/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结果公示：公示评审结果，表彰优胜队伍</w:t>
      </w:r>
    </w:p>
    <w:p w14:paraId="23047330" w14:textId="77777777" w:rsidR="005D10A9" w:rsidRDefault="009B4366">
      <w:pPr>
        <w:spacing w:line="360" w:lineRule="auto"/>
        <w:ind w:leftChars="100" w:left="21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（四）调研报告内容格式要求</w:t>
      </w:r>
    </w:p>
    <w:p w14:paraId="7CC3D0C6" w14:textId="77777777" w:rsidR="005D10A9" w:rsidRDefault="009B4366">
      <w:pPr>
        <w:spacing w:line="360" w:lineRule="auto"/>
        <w:ind w:firstLine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调研报告建议包括但不限于以下内容：</w:t>
      </w:r>
    </w:p>
    <w:p w14:paraId="7F2D420C" w14:textId="77777777" w:rsidR="005D10A9" w:rsidRDefault="009B4366">
      <w:pPr>
        <w:spacing w:line="360" w:lineRule="auto"/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1.封面</w:t>
      </w:r>
    </w:p>
    <w:p w14:paraId="064BCBF6" w14:textId="77777777" w:rsidR="005D10A9" w:rsidRDefault="009B4366">
      <w:pPr>
        <w:spacing w:line="360" w:lineRule="auto"/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2.目录</w:t>
      </w:r>
    </w:p>
    <w:p w14:paraId="24DC4AC0" w14:textId="77777777" w:rsidR="005D10A9" w:rsidRDefault="009B4366">
      <w:pPr>
        <w:spacing w:line="360" w:lineRule="auto"/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3.引言</w:t>
      </w:r>
    </w:p>
    <w:p w14:paraId="322C6BF0" w14:textId="77777777" w:rsidR="005D10A9" w:rsidRDefault="009B4366">
      <w:pPr>
        <w:spacing w:line="360" w:lineRule="auto"/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4.调研范围</w:t>
      </w:r>
    </w:p>
    <w:p w14:paraId="6D3594E6" w14:textId="77777777" w:rsidR="005D10A9" w:rsidRDefault="009B4366">
      <w:pPr>
        <w:spacing w:line="360" w:lineRule="auto"/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5.调研方法</w:t>
      </w:r>
    </w:p>
    <w:p w14:paraId="3B9E3D08" w14:textId="77777777" w:rsidR="005D10A9" w:rsidRDefault="009B4366">
      <w:pPr>
        <w:spacing w:line="360" w:lineRule="auto"/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6.调研结果及其分析</w:t>
      </w:r>
    </w:p>
    <w:p w14:paraId="409830F3" w14:textId="77777777" w:rsidR="005D10A9" w:rsidRDefault="009B4366">
      <w:pPr>
        <w:spacing w:line="360" w:lineRule="auto"/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7.讨论/小结</w:t>
      </w:r>
    </w:p>
    <w:p w14:paraId="299ABA56" w14:textId="77777777" w:rsidR="005D10A9" w:rsidRDefault="009B4366">
      <w:pPr>
        <w:spacing w:line="360" w:lineRule="auto"/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8.结论</w:t>
      </w:r>
    </w:p>
    <w:p w14:paraId="2FEB49D6" w14:textId="77777777" w:rsidR="005D10A9" w:rsidRDefault="009B4366">
      <w:pPr>
        <w:spacing w:line="360" w:lineRule="auto"/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9.参考文献</w:t>
      </w:r>
    </w:p>
    <w:p w14:paraId="707C735A" w14:textId="77777777" w:rsidR="005D10A9" w:rsidRDefault="009B4366">
      <w:pPr>
        <w:spacing w:line="360" w:lineRule="auto"/>
        <w:ind w:leftChars="200" w:left="4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10.附录</w:t>
      </w:r>
    </w:p>
    <w:p w14:paraId="71623103" w14:textId="77777777" w:rsidR="005D10A9" w:rsidRDefault="009B4366">
      <w:pPr>
        <w:spacing w:line="360" w:lineRule="auto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（五）奖项说明</w:t>
      </w:r>
    </w:p>
    <w:p w14:paraId="5EFF40E4" w14:textId="595536BA" w:rsidR="005D10A9" w:rsidRDefault="009B4366">
      <w:pPr>
        <w:spacing w:line="360" w:lineRule="auto"/>
        <w:ind w:leftChars="100" w:left="21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根据参赛作品评选出一、二、三等奖</w:t>
      </w:r>
      <w:r w:rsidR="00DD7793">
        <w:rPr>
          <w:rFonts w:ascii="仿宋" w:eastAsia="仿宋" w:hAnsi="仿宋" w:cs="仿宋" w:hint="eastAsia"/>
          <w:sz w:val="32"/>
          <w:szCs w:val="32"/>
        </w:rPr>
        <w:t>及优秀奖</w:t>
      </w:r>
      <w:r>
        <w:rPr>
          <w:rFonts w:ascii="仿宋" w:eastAsia="仿宋" w:hAnsi="仿宋" w:cs="仿宋" w:hint="eastAsia"/>
          <w:sz w:val="32"/>
          <w:szCs w:val="32"/>
        </w:rPr>
        <w:t>若干项，并颁发奖状。</w:t>
      </w:r>
    </w:p>
    <w:p w14:paraId="01694DF6" w14:textId="77777777" w:rsidR="005D10A9" w:rsidRDefault="009B4366">
      <w:pPr>
        <w:spacing w:line="360" w:lineRule="auto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（六）报名方式</w:t>
      </w:r>
    </w:p>
    <w:p w14:paraId="3FE095C2" w14:textId="77777777" w:rsidR="005D10A9" w:rsidRDefault="009B4366">
      <w:pPr>
        <w:spacing w:line="360" w:lineRule="auto"/>
        <w:ind w:leftChars="100" w:left="21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1、报名时间</w:t>
      </w:r>
    </w:p>
    <w:p w14:paraId="25DE0095" w14:textId="77777777" w:rsidR="005D10A9" w:rsidRDefault="009B4366">
      <w:pPr>
        <w:spacing w:line="360" w:lineRule="auto"/>
        <w:ind w:leftChars="100" w:left="21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2022年11月2日-2022年11月13日</w:t>
      </w:r>
    </w:p>
    <w:p w14:paraId="50C90F8C" w14:textId="77777777" w:rsidR="005D10A9" w:rsidRDefault="009B4366">
      <w:pPr>
        <w:spacing w:line="360" w:lineRule="auto"/>
        <w:ind w:leftChars="100" w:left="21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2、报名方式</w:t>
      </w:r>
    </w:p>
    <w:p w14:paraId="4A091907" w14:textId="77777777" w:rsidR="002E64DC" w:rsidRPr="002E64DC" w:rsidRDefault="002E64DC" w:rsidP="002E64DC">
      <w:pPr>
        <w:numPr>
          <w:ilvl w:val="0"/>
          <w:numId w:val="1"/>
        </w:numPr>
        <w:spacing w:line="360" w:lineRule="auto"/>
        <w:ind w:leftChars="100"/>
        <w:rPr>
          <w:rFonts w:ascii="仿宋" w:eastAsia="仿宋" w:hAnsi="仿宋" w:cs="仿宋"/>
          <w:sz w:val="32"/>
          <w:szCs w:val="32"/>
        </w:rPr>
      </w:pPr>
      <w:r w:rsidRPr="002E64DC">
        <w:rPr>
          <w:rFonts w:ascii="仿宋" w:eastAsia="仿宋" w:hAnsi="仿宋" w:cs="仿宋" w:hint="eastAsia"/>
          <w:sz w:val="32"/>
          <w:szCs w:val="32"/>
        </w:rPr>
        <w:t>参赛材料线上提交方式： 各参赛队伍于11月13日中午</w:t>
      </w:r>
      <w:r w:rsidRPr="002E64DC">
        <w:rPr>
          <w:rFonts w:ascii="仿宋" w:eastAsia="仿宋" w:hAnsi="仿宋" w:cs="仿宋"/>
          <w:sz w:val="32"/>
          <w:szCs w:val="32"/>
        </w:rPr>
        <w:t>12</w:t>
      </w:r>
      <w:r w:rsidRPr="002E64DC">
        <w:rPr>
          <w:rFonts w:ascii="仿宋" w:eastAsia="仿宋" w:hAnsi="仿宋" w:cs="仿宋" w:hint="eastAsia"/>
          <w:sz w:val="32"/>
          <w:szCs w:val="32"/>
        </w:rPr>
        <w:t>：00前，将报名表（附件一）及参赛作品的word，pdf版，打包压缩后发送至邮箱：</w:t>
      </w:r>
      <w:r w:rsidRPr="002E64DC">
        <w:rPr>
          <w:rFonts w:ascii="仿宋" w:eastAsia="仿宋" w:hAnsi="仿宋" w:cs="仿宋"/>
          <w:sz w:val="32"/>
          <w:szCs w:val="32"/>
        </w:rPr>
        <w:t>jgtwxsb2022@163.com。</w:t>
      </w:r>
      <w:r w:rsidRPr="002E64DC">
        <w:rPr>
          <w:rFonts w:ascii="仿宋" w:eastAsia="仿宋" w:hAnsi="仿宋" w:cs="仿宋" w:hint="eastAsia"/>
          <w:sz w:val="32"/>
          <w:szCs w:val="32"/>
        </w:rPr>
        <w:t>（文件命名格式：</w:t>
      </w:r>
      <w:r w:rsidRPr="002E64DC">
        <w:rPr>
          <w:rFonts w:ascii="仿宋" w:eastAsia="仿宋" w:hAnsi="仿宋" w:cs="仿宋"/>
          <w:sz w:val="32"/>
          <w:szCs w:val="32"/>
        </w:rPr>
        <w:t>“作品名+队长名+报名表”和“作品</w:t>
      </w:r>
      <w:r w:rsidRPr="002E64DC">
        <w:rPr>
          <w:rFonts w:ascii="仿宋" w:eastAsia="仿宋" w:hAnsi="仿宋" w:cs="仿宋"/>
          <w:sz w:val="32"/>
          <w:szCs w:val="32"/>
        </w:rPr>
        <w:lastRenderedPageBreak/>
        <w:t>名+队长名+作品”</w:t>
      </w:r>
      <w:r w:rsidRPr="002E64DC">
        <w:rPr>
          <w:rFonts w:ascii="仿宋" w:eastAsia="仿宋" w:hAnsi="仿宋" w:cs="仿宋" w:hint="eastAsia"/>
          <w:sz w:val="32"/>
          <w:szCs w:val="32"/>
        </w:rPr>
        <w:t>）</w:t>
      </w:r>
    </w:p>
    <w:p w14:paraId="5A11EB0C" w14:textId="77777777" w:rsidR="002E64DC" w:rsidRPr="002E64DC" w:rsidRDefault="002E64DC" w:rsidP="002E64DC">
      <w:pPr>
        <w:numPr>
          <w:ilvl w:val="0"/>
          <w:numId w:val="1"/>
        </w:numPr>
        <w:spacing w:line="360" w:lineRule="auto"/>
        <w:ind w:leftChars="100"/>
        <w:rPr>
          <w:rFonts w:ascii="仿宋" w:eastAsia="仿宋" w:hAnsi="仿宋" w:cs="仿宋"/>
          <w:sz w:val="32"/>
          <w:szCs w:val="32"/>
        </w:rPr>
      </w:pPr>
      <w:r w:rsidRPr="002E64DC">
        <w:rPr>
          <w:rFonts w:ascii="仿宋" w:eastAsia="仿宋" w:hAnsi="仿宋" w:cs="仿宋" w:hint="eastAsia"/>
          <w:sz w:val="32"/>
          <w:szCs w:val="32"/>
        </w:rPr>
        <w:t>参赛材料线下提交方式：各参赛队伍将本队纸质版作品及报名表于 11月1</w:t>
      </w:r>
      <w:r w:rsidRPr="002E64DC">
        <w:rPr>
          <w:rFonts w:ascii="仿宋" w:eastAsia="仿宋" w:hAnsi="仿宋" w:cs="仿宋"/>
          <w:sz w:val="32"/>
          <w:szCs w:val="32"/>
        </w:rPr>
        <w:t>4</w:t>
      </w:r>
      <w:r w:rsidRPr="002E64DC">
        <w:rPr>
          <w:rFonts w:ascii="仿宋" w:eastAsia="仿宋" w:hAnsi="仿宋" w:cs="仿宋" w:hint="eastAsia"/>
          <w:sz w:val="32"/>
          <w:szCs w:val="32"/>
        </w:rPr>
        <w:t>日12：10-1</w:t>
      </w:r>
      <w:r w:rsidRPr="002E64DC">
        <w:rPr>
          <w:rFonts w:ascii="仿宋" w:eastAsia="仿宋" w:hAnsi="仿宋" w:cs="仿宋"/>
          <w:sz w:val="32"/>
          <w:szCs w:val="32"/>
        </w:rPr>
        <w:t>4</w:t>
      </w:r>
      <w:r w:rsidRPr="002E64DC">
        <w:rPr>
          <w:rFonts w:ascii="仿宋" w:eastAsia="仿宋" w:hAnsi="仿宋" w:cs="仿宋" w:hint="eastAsia"/>
          <w:sz w:val="32"/>
          <w:szCs w:val="32"/>
        </w:rPr>
        <w:t>：00提交到教四二楼小黄凳工作人员处</w:t>
      </w:r>
    </w:p>
    <w:p w14:paraId="7C730C77" w14:textId="109D3322" w:rsidR="002E64DC" w:rsidRPr="002E64DC" w:rsidRDefault="002E64DC" w:rsidP="002E64DC">
      <w:pPr>
        <w:spacing w:line="360" w:lineRule="auto"/>
        <w:ind w:leftChars="100" w:left="210"/>
        <w:rPr>
          <w:rFonts w:ascii="仿宋" w:eastAsia="仿宋" w:hAnsi="仿宋" w:cs="仿宋"/>
          <w:sz w:val="32"/>
          <w:szCs w:val="32"/>
        </w:rPr>
      </w:pPr>
      <w:r w:rsidRPr="002E64DC"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Pr="002E64DC">
        <w:rPr>
          <w:rFonts w:ascii="仿宋" w:eastAsia="仿宋" w:hAnsi="仿宋" w:cs="仿宋" w:hint="eastAsia"/>
          <w:sz w:val="32"/>
          <w:szCs w:val="32"/>
        </w:rPr>
        <w:t>大赛咨询QQ群:704444392，群名：华南农业大学2022年“新时代十年的伟大成就”主题</w:t>
      </w:r>
      <w:r>
        <w:rPr>
          <w:rFonts w:ascii="仿宋" w:eastAsia="仿宋" w:hAnsi="仿宋" w:cs="仿宋" w:hint="eastAsia"/>
          <w:sz w:val="32"/>
          <w:szCs w:val="32"/>
        </w:rPr>
        <w:t>社会实践</w:t>
      </w:r>
      <w:r w:rsidR="00723D45">
        <w:rPr>
          <w:rFonts w:ascii="仿宋" w:eastAsia="仿宋" w:hAnsi="仿宋" w:cs="仿宋" w:hint="eastAsia"/>
          <w:sz w:val="32"/>
          <w:szCs w:val="32"/>
        </w:rPr>
        <w:t>展示</w:t>
      </w:r>
      <w:r w:rsidRPr="002E64DC">
        <w:rPr>
          <w:rFonts w:ascii="仿宋" w:eastAsia="仿宋" w:hAnsi="仿宋" w:cs="仿宋" w:hint="eastAsia"/>
          <w:sz w:val="32"/>
          <w:szCs w:val="32"/>
        </w:rPr>
        <w:t>活动</w:t>
      </w:r>
      <w:r w:rsidRPr="002E64DC">
        <w:rPr>
          <w:rFonts w:ascii="仿宋" w:eastAsia="仿宋" w:hAnsi="仿宋" w:cs="仿宋"/>
          <w:sz w:val="32"/>
          <w:szCs w:val="32"/>
        </w:rPr>
        <w:t>之</w:t>
      </w:r>
      <w:r w:rsidRPr="002E64DC">
        <w:rPr>
          <w:rFonts w:ascii="仿宋" w:eastAsia="仿宋" w:hAnsi="仿宋" w:cs="仿宋" w:hint="eastAsia"/>
          <w:sz w:val="32"/>
          <w:szCs w:val="32"/>
        </w:rPr>
        <w:t>调研报告大赛</w:t>
      </w:r>
    </w:p>
    <w:p w14:paraId="53C146C1" w14:textId="77777777" w:rsidR="005D10A9" w:rsidRDefault="009B4366">
      <w:pPr>
        <w:spacing w:line="360" w:lineRule="auto"/>
        <w:ind w:leftChars="100" w:left="21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五、联系方式</w:t>
      </w:r>
    </w:p>
    <w:p w14:paraId="38C43BF8" w14:textId="77777777" w:rsidR="005D10A9" w:rsidRDefault="009B4366">
      <w:pPr>
        <w:spacing w:line="360" w:lineRule="auto"/>
        <w:ind w:leftChars="100" w:left="21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联系人：</w:t>
      </w:r>
      <w:r>
        <w:rPr>
          <w:rFonts w:ascii="仿宋" w:eastAsia="仿宋" w:hAnsi="仿宋" w:cs="仿宋" w:hint="eastAsia"/>
          <w:sz w:val="32"/>
          <w:szCs w:val="32"/>
        </w:rPr>
        <w:t>何凯</w:t>
      </w:r>
    </w:p>
    <w:p w14:paraId="5B3D7B79" w14:textId="2DF088A6" w:rsidR="005D10A9" w:rsidRDefault="009B4366">
      <w:pPr>
        <w:spacing w:line="360" w:lineRule="auto"/>
        <w:ind w:leftChars="100" w:left="21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/>
          <w:sz w:val="32"/>
          <w:szCs w:val="32"/>
        </w:rPr>
        <w:t>020-8528</w:t>
      </w:r>
      <w:r w:rsidR="000D72C0">
        <w:rPr>
          <w:rFonts w:ascii="仿宋" w:eastAsia="仿宋" w:hAnsi="仿宋" w:cs="仿宋" w:hint="eastAsia"/>
          <w:sz w:val="32"/>
          <w:szCs w:val="32"/>
        </w:rPr>
        <w:t>7313</w:t>
      </w:r>
      <w:bookmarkStart w:id="5" w:name="_GoBack"/>
      <w:bookmarkEnd w:id="5"/>
    </w:p>
    <w:p w14:paraId="60B6BDC0" w14:textId="4CA87EE4" w:rsidR="005D10A9" w:rsidRDefault="005D10A9">
      <w:pPr>
        <w:spacing w:line="360" w:lineRule="auto"/>
        <w:rPr>
          <w:rFonts w:ascii="仿宋" w:eastAsia="仿宋" w:hAnsi="仿宋" w:cs="仿宋"/>
          <w:sz w:val="32"/>
          <w:szCs w:val="32"/>
        </w:rPr>
      </w:pPr>
    </w:p>
    <w:p w14:paraId="7718DA06" w14:textId="77777777" w:rsidR="00BF575A" w:rsidRDefault="00BF575A">
      <w:pPr>
        <w:spacing w:line="360" w:lineRule="auto"/>
        <w:rPr>
          <w:rFonts w:ascii="仿宋" w:eastAsia="仿宋" w:hAnsi="仿宋" w:cs="仿宋"/>
          <w:sz w:val="32"/>
          <w:szCs w:val="32"/>
        </w:rPr>
      </w:pPr>
    </w:p>
    <w:p w14:paraId="5D9A650F" w14:textId="4F2B470D" w:rsidR="005D10A9" w:rsidRPr="00BF575A" w:rsidRDefault="009B4366" w:rsidP="00473284">
      <w:pPr>
        <w:pStyle w:val="a7"/>
        <w:widowControl/>
        <w:shd w:val="clear" w:color="auto" w:fill="FFFFFF"/>
        <w:spacing w:beforeAutospacing="0" w:afterAutospacing="0"/>
        <w:jc w:val="righ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</w:t>
      </w:r>
      <w:r w:rsidRPr="00473284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 xml:space="preserve">   </w:t>
      </w:r>
      <w:r w:rsidR="00BF575A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共青团华南农业大学委员会</w:t>
      </w:r>
    </w:p>
    <w:p w14:paraId="0723E963" w14:textId="77777777" w:rsidR="005D10A9" w:rsidRPr="00473284" w:rsidRDefault="009B4366" w:rsidP="00473284">
      <w:pPr>
        <w:pStyle w:val="a7"/>
        <w:widowControl/>
        <w:shd w:val="clear" w:color="auto" w:fill="FFFFFF"/>
        <w:spacing w:beforeAutospacing="0" w:afterAutospacing="0"/>
        <w:jc w:val="righ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 w:rsidRPr="00473284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 xml:space="preserve"> 共青团华南农业大学经济管理学院委员会</w:t>
      </w:r>
    </w:p>
    <w:p w14:paraId="07BD34E3" w14:textId="77777777" w:rsidR="005D10A9" w:rsidRPr="00473284" w:rsidRDefault="009B4366" w:rsidP="00473284">
      <w:pPr>
        <w:pStyle w:val="a7"/>
        <w:widowControl/>
        <w:shd w:val="clear" w:color="auto" w:fill="FFFFFF"/>
        <w:spacing w:beforeAutospacing="0" w:afterAutospacing="0"/>
        <w:jc w:val="righ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 w:rsidRPr="00473284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2022年11月2日</w:t>
      </w:r>
    </w:p>
    <w:p w14:paraId="00A2AB9B" w14:textId="77777777" w:rsidR="005D10A9" w:rsidRDefault="005D10A9">
      <w:pPr>
        <w:spacing w:line="360" w:lineRule="auto"/>
        <w:ind w:firstLineChars="3100" w:firstLine="7440"/>
        <w:rPr>
          <w:rFonts w:ascii="宋体" w:eastAsia="宋体" w:hAnsi="宋体"/>
          <w:sz w:val="24"/>
          <w:szCs w:val="24"/>
        </w:rPr>
      </w:pPr>
    </w:p>
    <w:sectPr w:rsidR="005D10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28D2E" w14:textId="77777777" w:rsidR="007D1B0B" w:rsidRDefault="007D1B0B" w:rsidP="00473284">
      <w:r>
        <w:separator/>
      </w:r>
    </w:p>
  </w:endnote>
  <w:endnote w:type="continuationSeparator" w:id="0">
    <w:p w14:paraId="3B29D046" w14:textId="77777777" w:rsidR="007D1B0B" w:rsidRDefault="007D1B0B" w:rsidP="00473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1FF8C4" w14:textId="77777777" w:rsidR="007D1B0B" w:rsidRDefault="007D1B0B" w:rsidP="00473284">
      <w:r>
        <w:separator/>
      </w:r>
    </w:p>
  </w:footnote>
  <w:footnote w:type="continuationSeparator" w:id="0">
    <w:p w14:paraId="00DCB4E9" w14:textId="77777777" w:rsidR="007D1B0B" w:rsidRDefault="007D1B0B" w:rsidP="00473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541FA"/>
    <w:multiLevelType w:val="hybridMultilevel"/>
    <w:tmpl w:val="BA1C6BAE"/>
    <w:lvl w:ilvl="0" w:tplc="04090011">
      <w:start w:val="1"/>
      <w:numFmt w:val="decimal"/>
      <w:lvlText w:val="%1)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5YTI3MGQ3ZjIxMmZhMTNlNThmOGU4Zjc5M2YzYWQifQ=="/>
  </w:docVars>
  <w:rsids>
    <w:rsidRoot w:val="00AD0249"/>
    <w:rsid w:val="00006E00"/>
    <w:rsid w:val="000B3563"/>
    <w:rsid w:val="000D72C0"/>
    <w:rsid w:val="002A508B"/>
    <w:rsid w:val="002B2213"/>
    <w:rsid w:val="002C32A4"/>
    <w:rsid w:val="002E64DC"/>
    <w:rsid w:val="00305079"/>
    <w:rsid w:val="00362D60"/>
    <w:rsid w:val="00432CD3"/>
    <w:rsid w:val="00473284"/>
    <w:rsid w:val="005A39DF"/>
    <w:rsid w:val="005B0DDC"/>
    <w:rsid w:val="005D10A9"/>
    <w:rsid w:val="006438D2"/>
    <w:rsid w:val="00650986"/>
    <w:rsid w:val="006D5F42"/>
    <w:rsid w:val="00723D45"/>
    <w:rsid w:val="007903DC"/>
    <w:rsid w:val="007D1B0B"/>
    <w:rsid w:val="008C7732"/>
    <w:rsid w:val="009B4366"/>
    <w:rsid w:val="00AD0249"/>
    <w:rsid w:val="00AF1E33"/>
    <w:rsid w:val="00BF575A"/>
    <w:rsid w:val="00C172A9"/>
    <w:rsid w:val="00D50A6F"/>
    <w:rsid w:val="00DD7793"/>
    <w:rsid w:val="00E80007"/>
    <w:rsid w:val="00E854ED"/>
    <w:rsid w:val="00E94C8E"/>
    <w:rsid w:val="00F15408"/>
    <w:rsid w:val="436C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ED5D3E"/>
  <w15:docId w15:val="{FC6744F0-C8D2-4BB6-B91B-D663F43A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Title"/>
    <w:basedOn w:val="a"/>
    <w:next w:val="a"/>
    <w:link w:val="Char3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9">
    <w:name w:val="annotation subject"/>
    <w:basedOn w:val="a3"/>
    <w:next w:val="a3"/>
    <w:link w:val="Char4"/>
    <w:uiPriority w:val="99"/>
    <w:qFormat/>
    <w:rPr>
      <w:b/>
      <w:bCs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qFormat/>
    <w:rPr>
      <w:b/>
    </w:rPr>
  </w:style>
  <w:style w:type="character" w:styleId="ac">
    <w:name w:val="FollowedHyperlink"/>
    <w:basedOn w:val="a0"/>
    <w:uiPriority w:val="99"/>
    <w:qFormat/>
    <w:rPr>
      <w:color w:val="954F72"/>
      <w:u w:val="single"/>
    </w:rPr>
  </w:style>
  <w:style w:type="character" w:styleId="ad">
    <w:name w:val="Hyperlink"/>
    <w:basedOn w:val="a0"/>
    <w:uiPriority w:val="99"/>
    <w:qFormat/>
    <w:rPr>
      <w:color w:val="0563C1"/>
      <w:u w:val="single"/>
    </w:rPr>
  </w:style>
  <w:style w:type="character" w:styleId="ae">
    <w:name w:val="annotation reference"/>
    <w:basedOn w:val="a0"/>
    <w:uiPriority w:val="99"/>
    <w:qFormat/>
    <w:rPr>
      <w:sz w:val="21"/>
      <w:szCs w:val="21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3">
    <w:name w:val="标题 Char"/>
    <w:basedOn w:val="a0"/>
    <w:link w:val="a8"/>
    <w:uiPriority w:val="10"/>
    <w:qFormat/>
    <w:rPr>
      <w:rFonts w:ascii="等线 Light" w:eastAsia="等线 Light" w:hAnsi="等线 Light" w:cs="宋体"/>
      <w:b/>
      <w:bCs/>
      <w:kern w:val="2"/>
      <w:sz w:val="32"/>
      <w:szCs w:val="32"/>
    </w:rPr>
  </w:style>
  <w:style w:type="table" w:customStyle="1" w:styleId="10">
    <w:name w:val="网格型1"/>
    <w:basedOn w:val="a1"/>
    <w:uiPriority w:val="39"/>
    <w:qFormat/>
    <w:pPr>
      <w:ind w:firstLineChars="200" w:firstLine="200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qFormat/>
    <w:rPr>
      <w:rFonts w:ascii="等线 Light" w:eastAsia="等线 Light" w:hAnsi="等线 Light" w:cs="宋体"/>
      <w:b/>
      <w:bCs/>
      <w:kern w:val="2"/>
      <w:sz w:val="32"/>
      <w:szCs w:val="32"/>
    </w:rPr>
  </w:style>
  <w:style w:type="character" w:customStyle="1" w:styleId="Char2">
    <w:name w:val="副标题 Char"/>
    <w:basedOn w:val="a0"/>
    <w:link w:val="a6"/>
    <w:uiPriority w:val="11"/>
    <w:qFormat/>
    <w:rPr>
      <w:b/>
      <w:bCs/>
      <w:kern w:val="28"/>
      <w:sz w:val="32"/>
      <w:szCs w:val="32"/>
    </w:rPr>
  </w:style>
  <w:style w:type="character" w:customStyle="1" w:styleId="11">
    <w:name w:val="未处理的提及1"/>
    <w:basedOn w:val="a0"/>
    <w:uiPriority w:val="99"/>
    <w:qFormat/>
    <w:rPr>
      <w:color w:val="605E5C"/>
      <w:shd w:val="clear" w:color="auto" w:fill="E1DFDD"/>
    </w:rPr>
  </w:style>
  <w:style w:type="character" w:customStyle="1" w:styleId="Char">
    <w:name w:val="批注文字 Char"/>
    <w:basedOn w:val="a0"/>
    <w:link w:val="a3"/>
    <w:uiPriority w:val="99"/>
    <w:qFormat/>
    <w:rPr>
      <w:kern w:val="2"/>
      <w:sz w:val="21"/>
      <w:szCs w:val="22"/>
    </w:rPr>
  </w:style>
  <w:style w:type="character" w:customStyle="1" w:styleId="Char4">
    <w:name w:val="批注主题 Char"/>
    <w:basedOn w:val="Char"/>
    <w:link w:val="a9"/>
    <w:uiPriority w:val="99"/>
    <w:qFormat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692</Characters>
  <Application>Microsoft Office Word</Application>
  <DocSecurity>0</DocSecurity>
  <Lines>5</Lines>
  <Paragraphs>1</Paragraphs>
  <ScaleCrop>false</ScaleCrop>
  <Company>P R C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农 文东</dc:creator>
  <cp:lastModifiedBy>王雅迪</cp:lastModifiedBy>
  <cp:revision>16</cp:revision>
  <dcterms:created xsi:type="dcterms:W3CDTF">2022-11-01T06:32:00Z</dcterms:created>
  <dcterms:modified xsi:type="dcterms:W3CDTF">2022-11-02T03:17:00Z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81A0BB09A5DB4AB19A1ABC298B84048C</vt:lpwstr>
  </property>
</Properties>
</file>